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B0" w:rsidRPr="00007CB0" w:rsidRDefault="00007CB0" w:rsidP="00007CB0">
      <w:pPr>
        <w:spacing w:after="240" w:line="312" w:lineRule="atLeast"/>
        <w:textAlignment w:val="baseline"/>
        <w:rPr>
          <w:rFonts w:eastAsia="Times New Roman" w:cs="Helvetica"/>
          <w:b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b/>
          <w:color w:val="373737"/>
          <w:sz w:val="28"/>
          <w:szCs w:val="28"/>
          <w:lang w:eastAsia="ru-RU"/>
        </w:rPr>
        <w:t xml:space="preserve">Игровые технологии в детском саду в условиях </w:t>
      </w:r>
      <w:r>
        <w:rPr>
          <w:rFonts w:eastAsia="Times New Roman" w:cs="Helvetica"/>
          <w:b/>
          <w:color w:val="373737"/>
          <w:sz w:val="28"/>
          <w:szCs w:val="28"/>
          <w:lang w:eastAsia="ru-RU"/>
        </w:rPr>
        <w:t>ФГОС ДО</w:t>
      </w:r>
    </w:p>
    <w:p w:rsidR="00007CB0" w:rsidRPr="00007CB0" w:rsidRDefault="00007CB0" w:rsidP="00007CB0">
      <w:pPr>
        <w:spacing w:after="0" w:line="312" w:lineRule="atLeast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Характерной чертой этой технологии является моделирование жизненно важных профессиональных затруднений в образовательном пространстве и поиск путей их решения. Игровая технология включает достаточно обширную группу методов и приемов организации педагогического процесса в форме различных педагогических игр.            В отличие от игр вообще, игровая технология обладает существенным признаком </w:t>
      </w:r>
      <w:proofErr w:type="gramStart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—  четко</w:t>
      </w:r>
      <w:proofErr w:type="gramEnd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br/>
        <w:t>      Игровая форма НОД создается при помощи игровых приемов и ситуаций, выступающих как средство побуждения, стимулирования к образовательной деятельности.</w:t>
      </w:r>
    </w:p>
    <w:p w:rsidR="00007CB0" w:rsidRPr="00007CB0" w:rsidRDefault="00007CB0" w:rsidP="00007CB0">
      <w:pPr>
        <w:spacing w:after="0" w:line="312" w:lineRule="atLeast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Игровые технологии должны быть направлены на решение следующих задач: дидактических, воспитывающих, развивающих, </w:t>
      </w:r>
      <w:proofErr w:type="spellStart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социолизирующих</w:t>
      </w:r>
      <w:proofErr w:type="spellEnd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007CB0" w:rsidRPr="00007CB0" w:rsidRDefault="00007CB0" w:rsidP="00007CB0">
      <w:pPr>
        <w:spacing w:after="0" w:line="312" w:lineRule="atLeast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Реализация игровых приемов и ситуаций в образовательном процессе происходит по следующим основным направлениям:</w:t>
      </w:r>
    </w:p>
    <w:p w:rsidR="00007CB0" w:rsidRPr="00007CB0" w:rsidRDefault="00007CB0" w:rsidP="00007CB0">
      <w:pPr>
        <w:spacing w:after="0" w:line="312" w:lineRule="atLeast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дидактическая цель ставится перед детьми в форме игровой задачи;</w:t>
      </w:r>
    </w:p>
    <w:p w:rsidR="00007CB0" w:rsidRPr="00007CB0" w:rsidRDefault="00007CB0" w:rsidP="00007CB0">
      <w:pPr>
        <w:spacing w:after="0" w:line="312" w:lineRule="atLeast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деятельность подчиняется правилам игры;</w:t>
      </w:r>
    </w:p>
    <w:p w:rsidR="00007CB0" w:rsidRPr="00007CB0" w:rsidRDefault="00007CB0" w:rsidP="00007CB0">
      <w:pPr>
        <w:spacing w:after="0" w:line="312" w:lineRule="atLeast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учебный материал используется в качестве её средства;</w:t>
      </w:r>
    </w:p>
    <w:p w:rsidR="00007CB0" w:rsidRPr="00007CB0" w:rsidRDefault="00007CB0" w:rsidP="00007CB0">
      <w:pPr>
        <w:spacing w:after="0" w:line="312" w:lineRule="atLeast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в деятельность вводится элемент соревнования, который переводит дидактическую задачу в игровую;</w:t>
      </w:r>
    </w:p>
    <w:p w:rsidR="00007CB0" w:rsidRPr="00007CB0" w:rsidRDefault="00007CB0" w:rsidP="00007CB0">
      <w:pPr>
        <w:spacing w:after="0" w:line="312" w:lineRule="atLeast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успешное выполнение дидактического задания связывается с игровым результатом. </w:t>
      </w:r>
    </w:p>
    <w:p w:rsidR="00007CB0" w:rsidRPr="00007CB0" w:rsidRDefault="00007CB0" w:rsidP="00007CB0">
      <w:pPr>
        <w:spacing w:after="0" w:line="312" w:lineRule="atLeast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t>Функции игры:</w:t>
      </w:r>
    </w:p>
    <w:p w:rsidR="00007CB0" w:rsidRPr="00007CB0" w:rsidRDefault="00007CB0" w:rsidP="00007CB0">
      <w:pPr>
        <w:spacing w:after="240" w:line="312" w:lineRule="atLeast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color w:val="373737"/>
          <w:sz w:val="28"/>
          <w:szCs w:val="28"/>
          <w:lang w:eastAsia="ru-RU"/>
        </w:rPr>
        <w:t> </w:t>
      </w:r>
    </w:p>
    <w:p w:rsidR="00007CB0" w:rsidRPr="00007CB0" w:rsidRDefault="00007CB0" w:rsidP="00007CB0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развлекательная (это основная функция - развлечь, доставить довольствие, воодушевить, пробудить, интерес);</w:t>
      </w:r>
    </w:p>
    <w:p w:rsidR="00007CB0" w:rsidRPr="00007CB0" w:rsidRDefault="00007CB0" w:rsidP="00007CB0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коммуникативная: освоение диалектики общения;</w:t>
      </w:r>
    </w:p>
    <w:p w:rsidR="00007CB0" w:rsidRPr="00007CB0" w:rsidRDefault="00007CB0" w:rsidP="00007CB0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самореализация в игре как полигоне человеческой </w:t>
      </w:r>
      <w:r w:rsidRPr="00007CB0">
        <w:rPr>
          <w:rFonts w:eastAsia="Times New Roman" w:cs="Helvetica"/>
          <w:bCs/>
          <w:color w:val="373737"/>
          <w:sz w:val="28"/>
          <w:szCs w:val="28"/>
          <w:bdr w:val="none" w:sz="0" w:space="0" w:color="auto" w:frame="1"/>
          <w:lang w:eastAsia="ru-RU"/>
        </w:rPr>
        <w:t>практики;</w:t>
      </w:r>
    </w:p>
    <w:p w:rsidR="00007CB0" w:rsidRPr="00007CB0" w:rsidRDefault="00007CB0" w:rsidP="00007CB0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proofErr w:type="spellStart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игротерапевтическая</w:t>
      </w:r>
      <w:proofErr w:type="spellEnd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: преодоление различных трудностей, возникающих в других видах жизнедеятельности;</w:t>
      </w:r>
    </w:p>
    <w:p w:rsidR="00007CB0" w:rsidRPr="00007CB0" w:rsidRDefault="00007CB0" w:rsidP="00007CB0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диагностическая: выявление отклонений от нормативного поведения, самопознание в процессе игры;</w:t>
      </w:r>
    </w:p>
    <w:p w:rsidR="00007CB0" w:rsidRPr="00007CB0" w:rsidRDefault="00007CB0" w:rsidP="00007CB0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функция</w:t>
      </w:r>
      <w:r w:rsidRPr="00007CB0">
        <w:rPr>
          <w:rFonts w:eastAsia="Times New Roman" w:cs="Helvetica"/>
          <w:color w:val="373737"/>
          <w:sz w:val="28"/>
          <w:szCs w:val="28"/>
          <w:lang w:eastAsia="ru-RU"/>
        </w:rPr>
        <w:t> </w:t>
      </w: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коррекции: внесение позитивных изменений в структуру личностных показателей;</w:t>
      </w:r>
    </w:p>
    <w:p w:rsidR="00007CB0" w:rsidRPr="00007CB0" w:rsidRDefault="00007CB0" w:rsidP="00007CB0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межнациональная коммуникация: усвоение единых для всех людей социально-культурных ценностей;</w:t>
      </w:r>
    </w:p>
    <w:p w:rsidR="00007CB0" w:rsidRPr="00007CB0" w:rsidRDefault="00007CB0" w:rsidP="00007CB0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функция социализации: включение в систему общественных отношений, усвоение норм человеческого общения</w:t>
      </w:r>
    </w:p>
    <w:p w:rsidR="00007CB0" w:rsidRPr="00007CB0" w:rsidRDefault="00007CB0" w:rsidP="00007CB0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proofErr w:type="gramStart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.По</w:t>
      </w:r>
      <w:proofErr w:type="gramEnd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характеру педагогического процесса выделяются     следующие группы игр:</w:t>
      </w:r>
      <w:r w:rsidRPr="00007CB0">
        <w:rPr>
          <w:rFonts w:eastAsia="Times New Roman" w:cs="Helvetica"/>
          <w:b/>
          <w:bCs/>
          <w:iCs/>
          <w:color w:val="373737"/>
          <w:sz w:val="28"/>
          <w:szCs w:val="28"/>
          <w:bdr w:val="none" w:sz="0" w:space="0" w:color="auto" w:frame="1"/>
          <w:lang w:eastAsia="ru-RU"/>
        </w:rPr>
        <w:br/>
      </w:r>
    </w:p>
    <w:p w:rsidR="00007CB0" w:rsidRPr="00007CB0" w:rsidRDefault="00007CB0" w:rsidP="00007CB0">
      <w:pPr>
        <w:numPr>
          <w:ilvl w:val="1"/>
          <w:numId w:val="1"/>
        </w:num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обучающие, тренировочные, контролирующие и обобщающие;</w:t>
      </w:r>
    </w:p>
    <w:p w:rsidR="00007CB0" w:rsidRPr="00007CB0" w:rsidRDefault="00007CB0" w:rsidP="00007CB0">
      <w:pPr>
        <w:numPr>
          <w:ilvl w:val="1"/>
          <w:numId w:val="1"/>
        </w:num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познавательные, воспитательные, развивающие;</w:t>
      </w:r>
    </w:p>
    <w:p w:rsidR="00007CB0" w:rsidRPr="00007CB0" w:rsidRDefault="00007CB0" w:rsidP="00007CB0">
      <w:pPr>
        <w:numPr>
          <w:ilvl w:val="1"/>
          <w:numId w:val="1"/>
        </w:num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репродуктивные, продуктивные, творческие;</w:t>
      </w:r>
    </w:p>
    <w:p w:rsidR="00007CB0" w:rsidRPr="00007CB0" w:rsidRDefault="00007CB0" w:rsidP="00007CB0">
      <w:pPr>
        <w:numPr>
          <w:ilvl w:val="1"/>
          <w:numId w:val="1"/>
        </w:num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коммуникативные, диагностические, психотехнические.</w:t>
      </w:r>
    </w:p>
    <w:p w:rsidR="00007CB0" w:rsidRPr="00007CB0" w:rsidRDefault="00007CB0" w:rsidP="00007CB0">
      <w:p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Примеры применения игровых технологий в театрально-игровой деятельности</w:t>
      </w:r>
    </w:p>
    <w:p w:rsidR="00007CB0" w:rsidRPr="00007CB0" w:rsidRDefault="00007CB0" w:rsidP="00007CB0">
      <w:p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С</w:t>
      </w:r>
      <w:r w:rsidRPr="00007CB0">
        <w:rPr>
          <w:rFonts w:eastAsia="Times New Roman" w:cs="Helvetica"/>
          <w:color w:val="373737"/>
          <w:sz w:val="28"/>
          <w:szCs w:val="28"/>
          <w:lang w:eastAsia="ru-RU"/>
        </w:rPr>
        <w:t> </w:t>
      </w: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детьми прочитали сказку, обыграли ее, а что еще можно сделать со сказкой?</w:t>
      </w:r>
    </w:p>
    <w:p w:rsidR="00007CB0" w:rsidRPr="00007CB0" w:rsidRDefault="00007CB0" w:rsidP="00007CB0">
      <w:pPr>
        <w:numPr>
          <w:ilvl w:val="1"/>
          <w:numId w:val="1"/>
        </w:num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bCs/>
          <w:color w:val="373737"/>
          <w:sz w:val="28"/>
          <w:szCs w:val="28"/>
          <w:bdr w:val="none" w:sz="0" w:space="0" w:color="auto" w:frame="1"/>
          <w:lang w:eastAsia="ru-RU"/>
        </w:rPr>
        <w:t>«Сказку можно нарисовать» - читая детям сказку, не в каждой книге есть иллюстрации. Поэтому после чтения сказки рисуем, восстанавливая в памяти различные ее эпизоды (можно под музыку). Каждый ребенок нарисует сказку или сюжет по-разному и с удовольствием ее перескажет.</w:t>
      </w:r>
    </w:p>
    <w:p w:rsidR="00007CB0" w:rsidRPr="00007CB0" w:rsidRDefault="00007CB0" w:rsidP="00007CB0">
      <w:pPr>
        <w:numPr>
          <w:ilvl w:val="1"/>
          <w:numId w:val="1"/>
        </w:num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bCs/>
          <w:color w:val="373737"/>
          <w:sz w:val="28"/>
          <w:szCs w:val="28"/>
          <w:bdr w:val="none" w:sz="0" w:space="0" w:color="auto" w:frame="1"/>
          <w:lang w:eastAsia="ru-RU"/>
        </w:rPr>
        <w:t>«Сказку можно сложить из ткани» - с помощью отрезков тканей, разных по цвету, фактуре, форме, размеру выложить на полу, изобразить место, где происходит действие сказки. Например, идет по лесу Красная Шапочка (тропинка, цветы, ручеек); Сказка «</w:t>
      </w:r>
      <w:proofErr w:type="spellStart"/>
      <w:r w:rsidRPr="00007CB0">
        <w:rPr>
          <w:rFonts w:eastAsia="Times New Roman" w:cs="Helvetica"/>
          <w:bCs/>
          <w:color w:val="373737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007CB0">
        <w:rPr>
          <w:rFonts w:eastAsia="Times New Roman" w:cs="Helvetica"/>
          <w:bCs/>
          <w:color w:val="373737"/>
          <w:sz w:val="28"/>
          <w:szCs w:val="28"/>
          <w:bdr w:val="none" w:sz="0" w:space="0" w:color="auto" w:frame="1"/>
          <w:lang w:eastAsia="ru-RU"/>
        </w:rPr>
        <w:t> избушка» - два домика разные по цвету (лубяная избушка и ледяная). Цветовая гамма тканей соответствует реальным цветам предметов в сказке.</w:t>
      </w:r>
    </w:p>
    <w:p w:rsidR="00007CB0" w:rsidRPr="00007CB0" w:rsidRDefault="00007CB0" w:rsidP="00007CB0">
      <w:pPr>
        <w:numPr>
          <w:ilvl w:val="1"/>
          <w:numId w:val="1"/>
        </w:num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bCs/>
          <w:color w:val="373737"/>
          <w:sz w:val="28"/>
          <w:szCs w:val="28"/>
          <w:bdr w:val="none" w:sz="0" w:space="0" w:color="auto" w:frame="1"/>
          <w:lang w:eastAsia="ru-RU"/>
        </w:rPr>
        <w:t>«Сказки имеют запахи» - в баночки положили разные предметы, имеющие ярко выраженный своеобразный запах (апельсиновые сушенные корки, шоколад, конфеты, орехи, косточки, пшено). Запах леса: пшено – дерево, косточки – кора дерева, орехи – белка, шоколад – медведь. Избушка Бабы Яги: орехи – дерево, шишки – кора, корки апельсина – печка, конфеты – гуси-лебеди.</w:t>
      </w:r>
    </w:p>
    <w:p w:rsidR="00007CB0" w:rsidRPr="00007CB0" w:rsidRDefault="00007CB0" w:rsidP="00007CB0">
      <w:pPr>
        <w:numPr>
          <w:ilvl w:val="1"/>
          <w:numId w:val="1"/>
        </w:num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bCs/>
          <w:color w:val="373737"/>
          <w:sz w:val="28"/>
          <w:szCs w:val="28"/>
          <w:bdr w:val="none" w:sz="0" w:space="0" w:color="auto" w:frame="1"/>
          <w:lang w:eastAsia="ru-RU"/>
        </w:rPr>
        <w:t>4 «Сказка звучит» - чтобы лучше прочувствовать сказку детям используем в своей работе звуки (колокольчики, баночки с разными предметами внутри, бубны, трещотки и другие). Создать звуки можно с помощью голоса. Например, изображаем шум леса: переливаем воду из стакана в стакан, трясем баночкой с крупой, шуршим бумагой, а один ребенок изображает голосом кукушку. Используется и другой более интересный прием: одни дети издают шум, а другие слушают, закрыв глаза. Затем делятся впечатлениями.</w:t>
      </w:r>
    </w:p>
    <w:p w:rsidR="00007CB0" w:rsidRPr="00007CB0" w:rsidRDefault="00007CB0" w:rsidP="00007CB0">
      <w:pPr>
        <w:numPr>
          <w:ilvl w:val="1"/>
          <w:numId w:val="1"/>
        </w:num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5. «В героев сказки можно переодеться и потанцевать» - костюмы специально не шьются, а составляют их дети из тканей. Вначале ребятам предлагается одеться как сказочные </w:t>
      </w:r>
      <w:r w:rsidRPr="00007CB0">
        <w:rPr>
          <w:rFonts w:eastAsia="Times New Roman" w:cs="Helvetica"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герои, при этом им не говорится, в какую сказку мы будем играть. Дети с большим удовольствием «наматывают» на себя разные ткани, любуются собой, помогают друг другу. Затем придумываем танцы для каждого персонажа, подбираем музыку и танцуем своего героя и всех персонажей сказки.</w:t>
      </w:r>
    </w:p>
    <w:p w:rsidR="00007CB0" w:rsidRPr="00007CB0" w:rsidRDefault="00007CB0" w:rsidP="00007CB0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При использовании игровых технологий в </w:t>
      </w:r>
      <w:proofErr w:type="spellStart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-образовательном процессе в ДОУ необходимо соблюдать следующие условия:</w:t>
      </w:r>
    </w:p>
    <w:p w:rsidR="00007CB0" w:rsidRPr="00007CB0" w:rsidRDefault="00007CB0" w:rsidP="00007CB0">
      <w:pPr>
        <w:numPr>
          <w:ilvl w:val="0"/>
          <w:numId w:val="1"/>
        </w:num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</w:p>
    <w:p w:rsidR="00007CB0" w:rsidRPr="00007CB0" w:rsidRDefault="00007CB0" w:rsidP="00007CB0">
      <w:pPr>
        <w:numPr>
          <w:ilvl w:val="1"/>
          <w:numId w:val="1"/>
        </w:num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соответствие целям </w:t>
      </w:r>
      <w:proofErr w:type="spellStart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-образовательного процесса;</w:t>
      </w:r>
    </w:p>
    <w:p w:rsidR="00007CB0" w:rsidRPr="00007CB0" w:rsidRDefault="00007CB0" w:rsidP="00007CB0">
      <w:pPr>
        <w:numPr>
          <w:ilvl w:val="1"/>
          <w:numId w:val="1"/>
        </w:num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доступность для детей данного возраста;</w:t>
      </w:r>
    </w:p>
    <w:p w:rsidR="00007CB0" w:rsidRPr="00007CB0" w:rsidRDefault="00007CB0" w:rsidP="00007CB0">
      <w:pPr>
        <w:numPr>
          <w:ilvl w:val="1"/>
          <w:numId w:val="1"/>
        </w:num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отсутствие принуждения любой формы при вовлечении детей в игру;</w:t>
      </w:r>
    </w:p>
    <w:p w:rsidR="00007CB0" w:rsidRPr="00007CB0" w:rsidRDefault="00007CB0" w:rsidP="00007CB0">
      <w:pPr>
        <w:numPr>
          <w:ilvl w:val="1"/>
          <w:numId w:val="1"/>
        </w:num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игровые технологии должны быть направлены на развитие восприятия, внимания, памяти, наглядно-образного, логического, образного мышления детей.</w:t>
      </w:r>
    </w:p>
    <w:p w:rsidR="00007CB0" w:rsidRPr="00007CB0" w:rsidRDefault="00007CB0" w:rsidP="00007CB0">
      <w:pPr>
        <w:numPr>
          <w:ilvl w:val="1"/>
          <w:numId w:val="1"/>
        </w:num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В свете </w:t>
      </w:r>
      <w:proofErr w:type="gramStart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ФГОС  личность</w:t>
      </w:r>
      <w:proofErr w:type="gramEnd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ребенка находится на первом плане </w:t>
      </w:r>
      <w:bookmarkStart w:id="0" w:name="_GoBack"/>
      <w:bookmarkEnd w:id="0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и  все дошкольное детство должно быть посвящено игре.</w:t>
      </w:r>
    </w:p>
    <w:p w:rsidR="00007CB0" w:rsidRPr="00007CB0" w:rsidRDefault="00007CB0" w:rsidP="00007CB0">
      <w:pPr>
        <w:spacing w:after="0" w:line="312" w:lineRule="atLeast"/>
        <w:ind w:left="1680"/>
        <w:textAlignment w:val="baseline"/>
        <w:rPr>
          <w:rFonts w:eastAsia="Times New Roman" w:cs="Helvetica"/>
          <w:color w:val="373737"/>
          <w:sz w:val="28"/>
          <w:szCs w:val="28"/>
          <w:lang w:eastAsia="ru-RU"/>
        </w:rPr>
      </w:pPr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Игра – это не только удовольствие и радость для ребёнка, но и закрепление навыков, которыми он недавно овладел. Дети в игре чувствуют себя самостоятельными, </w:t>
      </w:r>
      <w:proofErr w:type="gramStart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по  своему</w:t>
      </w:r>
      <w:proofErr w:type="gramEnd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желанию общаются со сверстниками,  реализуют и углубляют свои знания и умения. Играя, дети познают окружающий мир, изучают цвета, форму, свойства материала и пространство, знакомятся с растениями, животными, адаптируются к многообразию человеческих отношений. Таким образом, игровая технология играет основную роль </w:t>
      </w:r>
      <w:proofErr w:type="gramStart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>в  развитии</w:t>
      </w:r>
      <w:proofErr w:type="gramEnd"/>
      <w:r w:rsidRPr="00007CB0">
        <w:rPr>
          <w:rFonts w:eastAsia="Times New Roman" w:cs="Helvetica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ребёнка и является фундаментом  всего дошкольного образования.</w:t>
      </w:r>
    </w:p>
    <w:p w:rsidR="00F357A8" w:rsidRPr="00007CB0" w:rsidRDefault="00F357A8">
      <w:pPr>
        <w:rPr>
          <w:sz w:val="28"/>
          <w:szCs w:val="28"/>
        </w:rPr>
      </w:pPr>
    </w:p>
    <w:sectPr w:rsidR="00F357A8" w:rsidRPr="0000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B1E35"/>
    <w:multiLevelType w:val="multilevel"/>
    <w:tmpl w:val="1DF8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B0"/>
    <w:rsid w:val="00007CB0"/>
    <w:rsid w:val="00F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CD3A7-9F7D-44D4-8202-6F915883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7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00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7C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7CB0"/>
  </w:style>
  <w:style w:type="paragraph" w:styleId="a4">
    <w:name w:val="Normal (Web)"/>
    <w:basedOn w:val="a"/>
    <w:uiPriority w:val="99"/>
    <w:semiHidden/>
    <w:unhideWhenUsed/>
    <w:rsid w:val="0000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7CB0"/>
    <w:rPr>
      <w:b/>
      <w:bCs/>
    </w:rPr>
  </w:style>
  <w:style w:type="character" w:styleId="a6">
    <w:name w:val="Emphasis"/>
    <w:basedOn w:val="a0"/>
    <w:uiPriority w:val="20"/>
    <w:qFormat/>
    <w:rsid w:val="00007C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7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65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42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2016-12-04T13:09:00Z</cp:lastPrinted>
  <dcterms:created xsi:type="dcterms:W3CDTF">2016-12-04T12:59:00Z</dcterms:created>
  <dcterms:modified xsi:type="dcterms:W3CDTF">2016-12-04T13:09:00Z</dcterms:modified>
</cp:coreProperties>
</file>